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3B893" w14:textId="46F2470F" w:rsidR="0035169C" w:rsidRPr="0035169C" w:rsidRDefault="0035169C" w:rsidP="0035169C">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proofErr w:type="spellStart"/>
      <w:r>
        <w:rPr>
          <w:rFonts w:ascii="Times New Roman" w:eastAsia="Times New Roman" w:hAnsi="Times New Roman" w:cs="Times New Roman"/>
          <w:kern w:val="0"/>
          <w:sz w:val="24"/>
          <w:szCs w:val="24"/>
          <w:lang w:val="en-US" w:eastAsia="ru-RU"/>
          <w14:ligatures w14:val="none"/>
        </w:rPr>
        <w:t>Cowellmedi</w:t>
      </w:r>
      <w:proofErr w:type="spellEnd"/>
      <w:r w:rsidRPr="0035169C">
        <w:rPr>
          <w:rFonts w:ascii="Times New Roman" w:eastAsia="Times New Roman" w:hAnsi="Times New Roman" w:cs="Times New Roman"/>
          <w:kern w:val="0"/>
          <w:sz w:val="24"/>
          <w:szCs w:val="24"/>
          <w:lang w:val="en-US" w:eastAsia="ru-RU"/>
          <w14:ligatures w14:val="none"/>
        </w:rPr>
        <w:t xml:space="preserve"> (the Manufacturer) provides the </w:t>
      </w:r>
      <w:r>
        <w:rPr>
          <w:rFonts w:ascii="Times New Roman" w:eastAsia="Times New Roman" w:hAnsi="Times New Roman" w:cs="Times New Roman"/>
          <w:kern w:val="0"/>
          <w:sz w:val="24"/>
          <w:szCs w:val="24"/>
          <w:lang w:val="en-US" w:eastAsia="ru-RU"/>
          <w14:ligatures w14:val="none"/>
        </w:rPr>
        <w:t>INNO PLAN</w:t>
      </w:r>
      <w:r w:rsidRPr="0035169C">
        <w:rPr>
          <w:rFonts w:ascii="Times New Roman" w:eastAsia="Times New Roman" w:hAnsi="Times New Roman" w:cs="Times New Roman"/>
          <w:kern w:val="0"/>
          <w:sz w:val="24"/>
          <w:szCs w:val="24"/>
          <w:lang w:val="en-US" w:eastAsia="ru-RU"/>
          <w14:ligatures w14:val="none"/>
        </w:rPr>
        <w:t xml:space="preserve"> software product (hereinafter – the Software) for dental implantation and surgical guides planning.</w:t>
      </w:r>
    </w:p>
    <w:p w14:paraId="4B1CD5B7" w14:textId="77777777" w:rsidR="0035169C" w:rsidRPr="0035169C" w:rsidRDefault="0035169C" w:rsidP="0035169C">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35169C">
        <w:rPr>
          <w:rFonts w:ascii="Times New Roman" w:eastAsia="Times New Roman" w:hAnsi="Times New Roman" w:cs="Times New Roman"/>
          <w:kern w:val="0"/>
          <w:sz w:val="24"/>
          <w:szCs w:val="24"/>
          <w:lang w:val="en-US" w:eastAsia="ru-RU"/>
          <w14:ligatures w14:val="none"/>
        </w:rPr>
        <w:t>Users can not make changes to the policies, design, program components of the Software.</w:t>
      </w:r>
    </w:p>
    <w:p w14:paraId="2C3FA021" w14:textId="77777777" w:rsidR="0035169C" w:rsidRPr="0035169C" w:rsidRDefault="0035169C" w:rsidP="0035169C">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35169C">
        <w:rPr>
          <w:rFonts w:ascii="Times New Roman" w:eastAsia="Times New Roman" w:hAnsi="Times New Roman" w:cs="Times New Roman"/>
          <w:kern w:val="0"/>
          <w:sz w:val="24"/>
          <w:szCs w:val="24"/>
          <w:lang w:val="en-US" w:eastAsia="ru-RU"/>
          <w14:ligatures w14:val="none"/>
        </w:rPr>
        <w:t>The Software is intended for use by qualified users.</w:t>
      </w:r>
    </w:p>
    <w:p w14:paraId="1FEED2E1" w14:textId="25C41398" w:rsidR="0035169C" w:rsidRPr="0035169C" w:rsidRDefault="0035169C" w:rsidP="0035169C">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35169C">
        <w:rPr>
          <w:rFonts w:ascii="Times New Roman" w:eastAsia="Times New Roman" w:hAnsi="Times New Roman" w:cs="Times New Roman"/>
          <w:kern w:val="0"/>
          <w:sz w:val="24"/>
          <w:szCs w:val="24"/>
          <w:lang w:val="en-US" w:eastAsia="ru-RU"/>
          <w14:ligatures w14:val="none"/>
        </w:rPr>
        <w:t>Before using, users should be familiar with the </w:t>
      </w:r>
      <w:hyperlink r:id="rId8" w:history="1">
        <w:r w:rsidRPr="00AA10F3">
          <w:rPr>
            <w:rStyle w:val="a4"/>
            <w:rFonts w:ascii="Times New Roman" w:eastAsia="Times New Roman" w:hAnsi="Times New Roman" w:cs="Times New Roman"/>
            <w:kern w:val="0"/>
            <w:sz w:val="24"/>
            <w:szCs w:val="24"/>
            <w:lang w:val="en-US" w:eastAsia="ru-RU"/>
            <w14:ligatures w14:val="none"/>
          </w:rPr>
          <w:t>User Manual</w:t>
        </w:r>
      </w:hyperlink>
      <w:r w:rsidRPr="0035169C">
        <w:rPr>
          <w:rFonts w:ascii="Times New Roman" w:eastAsia="Times New Roman" w:hAnsi="Times New Roman" w:cs="Times New Roman"/>
          <w:kern w:val="0"/>
          <w:sz w:val="24"/>
          <w:szCs w:val="24"/>
          <w:lang w:val="en-US" w:eastAsia="ru-RU"/>
          <w14:ligatures w14:val="none"/>
        </w:rPr>
        <w:t>.</w:t>
      </w:r>
    </w:p>
    <w:p w14:paraId="281CC0C1" w14:textId="77777777" w:rsidR="0035169C" w:rsidRPr="0035169C" w:rsidRDefault="0035169C" w:rsidP="0035169C">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35169C">
        <w:rPr>
          <w:rFonts w:ascii="Times New Roman" w:eastAsia="Times New Roman" w:hAnsi="Times New Roman" w:cs="Times New Roman"/>
          <w:kern w:val="0"/>
          <w:sz w:val="24"/>
          <w:szCs w:val="24"/>
          <w:lang w:val="en-US" w:eastAsia="ru-RU"/>
          <w14:ligatures w14:val="none"/>
        </w:rPr>
        <w:t>Before starting, the user must ensure that the Software is installed and functioning correctly.</w:t>
      </w:r>
    </w:p>
    <w:p w14:paraId="721B7CBC" w14:textId="77777777" w:rsidR="0035169C" w:rsidRPr="0035169C" w:rsidRDefault="0035169C" w:rsidP="0035169C">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35169C">
        <w:rPr>
          <w:rFonts w:ascii="Times New Roman" w:eastAsia="Times New Roman" w:hAnsi="Times New Roman" w:cs="Times New Roman"/>
          <w:b/>
          <w:bCs/>
          <w:kern w:val="0"/>
          <w:sz w:val="36"/>
          <w:szCs w:val="36"/>
          <w:lang w:val="en-US" w:eastAsia="ru-RU"/>
          <w14:ligatures w14:val="none"/>
        </w:rPr>
        <w:t>Disclaimer</w:t>
      </w:r>
    </w:p>
    <w:p w14:paraId="238D2339" w14:textId="2E6F5B48" w:rsidR="0035169C" w:rsidRPr="0035169C" w:rsidRDefault="0035169C" w:rsidP="0035169C">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35169C">
        <w:rPr>
          <w:rFonts w:ascii="Times New Roman" w:eastAsia="Times New Roman" w:hAnsi="Times New Roman" w:cs="Times New Roman"/>
          <w:kern w:val="0"/>
          <w:sz w:val="24"/>
          <w:szCs w:val="24"/>
          <w:lang w:val="en-US" w:eastAsia="ru-RU"/>
          <w14:ligatures w14:val="none"/>
        </w:rPr>
        <w:t xml:space="preserve">The manufacturer is not responsible for the quality of the user-planned treatment in the </w:t>
      </w:r>
      <w:r>
        <w:rPr>
          <w:rFonts w:ascii="Times New Roman" w:eastAsia="Times New Roman" w:hAnsi="Times New Roman" w:cs="Times New Roman"/>
          <w:kern w:val="0"/>
          <w:sz w:val="24"/>
          <w:szCs w:val="24"/>
          <w:lang w:val="en-US" w:eastAsia="ru-RU"/>
          <w14:ligatures w14:val="none"/>
        </w:rPr>
        <w:t>INNO PLAN</w:t>
      </w:r>
      <w:r w:rsidRPr="0035169C">
        <w:rPr>
          <w:rFonts w:ascii="Times New Roman" w:eastAsia="Times New Roman" w:hAnsi="Times New Roman" w:cs="Times New Roman"/>
          <w:kern w:val="0"/>
          <w:sz w:val="24"/>
          <w:szCs w:val="24"/>
          <w:lang w:val="en-US" w:eastAsia="ru-RU"/>
          <w14:ligatures w14:val="none"/>
        </w:rPr>
        <w:t xml:space="preserve"> planning program.</w:t>
      </w:r>
    </w:p>
    <w:p w14:paraId="788CFCF9" w14:textId="77777777" w:rsidR="0035169C" w:rsidRPr="0035169C" w:rsidRDefault="0035169C" w:rsidP="0035169C">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35169C">
        <w:rPr>
          <w:rFonts w:ascii="Times New Roman" w:eastAsia="Times New Roman" w:hAnsi="Times New Roman" w:cs="Times New Roman"/>
          <w:kern w:val="0"/>
          <w:sz w:val="24"/>
          <w:szCs w:val="24"/>
          <w:lang w:val="en-US" w:eastAsia="ru-RU"/>
          <w14:ligatures w14:val="none"/>
        </w:rPr>
        <w:t>The Manufacturer is not responsible for the results of the patient’s treatment.</w:t>
      </w:r>
    </w:p>
    <w:p w14:paraId="53D1D04C" w14:textId="77777777" w:rsidR="0035169C" w:rsidRPr="0035169C" w:rsidRDefault="0035169C" w:rsidP="0035169C">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35169C">
        <w:rPr>
          <w:rFonts w:ascii="Times New Roman" w:eastAsia="Times New Roman" w:hAnsi="Times New Roman" w:cs="Times New Roman"/>
          <w:kern w:val="0"/>
          <w:sz w:val="24"/>
          <w:szCs w:val="24"/>
          <w:lang w:val="en-US" w:eastAsia="ru-RU"/>
          <w14:ligatures w14:val="none"/>
        </w:rPr>
        <w:t>The Manufacturer assumes no responsibility for damage or injury that may arise as a result of user’s planning and treatment.</w:t>
      </w:r>
    </w:p>
    <w:p w14:paraId="3330C68E" w14:textId="77777777" w:rsidR="0035169C" w:rsidRPr="0035169C" w:rsidRDefault="0035169C" w:rsidP="0035169C">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35169C">
        <w:rPr>
          <w:rFonts w:ascii="Times New Roman" w:eastAsia="Times New Roman" w:hAnsi="Times New Roman" w:cs="Times New Roman"/>
          <w:kern w:val="0"/>
          <w:sz w:val="24"/>
          <w:szCs w:val="24"/>
          <w:lang w:val="en-US" w:eastAsia="ru-RU"/>
          <w14:ligatures w14:val="none"/>
        </w:rPr>
        <w:t>The Manufacturer disclaims any liability for patent infringements that users may commit while utilizing the Software.</w:t>
      </w:r>
    </w:p>
    <w:p w14:paraId="713E1258" w14:textId="77777777" w:rsidR="0035169C" w:rsidRPr="0035169C" w:rsidRDefault="0035169C" w:rsidP="0035169C">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35169C">
        <w:rPr>
          <w:rFonts w:ascii="Times New Roman" w:eastAsia="Times New Roman" w:hAnsi="Times New Roman" w:cs="Times New Roman"/>
          <w:b/>
          <w:bCs/>
          <w:kern w:val="0"/>
          <w:sz w:val="36"/>
          <w:szCs w:val="36"/>
          <w:lang w:val="en-US" w:eastAsia="ru-RU"/>
          <w14:ligatures w14:val="none"/>
        </w:rPr>
        <w:t>Accepting the terms of use, the User confirms</w:t>
      </w:r>
    </w:p>
    <w:p w14:paraId="7552B539" w14:textId="77777777" w:rsidR="0035169C" w:rsidRPr="0035169C" w:rsidRDefault="0035169C" w:rsidP="0035169C">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35169C">
        <w:rPr>
          <w:rFonts w:ascii="Times New Roman" w:eastAsia="Times New Roman" w:hAnsi="Times New Roman" w:cs="Times New Roman"/>
          <w:kern w:val="0"/>
          <w:sz w:val="24"/>
          <w:szCs w:val="24"/>
          <w:lang w:val="en-US" w:eastAsia="ru-RU"/>
          <w14:ligatures w14:val="none"/>
        </w:rPr>
        <w:t>The user assumes all responsibility for the use and results of using the Software;</w:t>
      </w:r>
    </w:p>
    <w:p w14:paraId="00FF4445" w14:textId="77777777" w:rsidR="0035169C" w:rsidRPr="0035169C" w:rsidRDefault="0035169C" w:rsidP="0035169C">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35169C">
        <w:rPr>
          <w:rFonts w:ascii="Times New Roman" w:eastAsia="Times New Roman" w:hAnsi="Times New Roman" w:cs="Times New Roman"/>
          <w:kern w:val="0"/>
          <w:sz w:val="24"/>
          <w:szCs w:val="24"/>
          <w:lang w:val="en-US" w:eastAsia="ru-RU"/>
          <w14:ligatures w14:val="none"/>
        </w:rPr>
        <w:t>The user assumes all responsibility for monitoring the implementation of various phases associated with the Software use and subsequent phases associated with the results of the Software use.</w:t>
      </w:r>
    </w:p>
    <w:p w14:paraId="5BEAC895" w14:textId="77777777" w:rsidR="0035169C" w:rsidRPr="0035169C" w:rsidRDefault="0035169C" w:rsidP="0035169C">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35169C">
        <w:rPr>
          <w:rFonts w:ascii="Times New Roman" w:eastAsia="Times New Roman" w:hAnsi="Times New Roman" w:cs="Times New Roman"/>
          <w:kern w:val="0"/>
          <w:sz w:val="24"/>
          <w:szCs w:val="24"/>
          <w:lang w:val="en-US" w:eastAsia="ru-RU"/>
          <w14:ligatures w14:val="none"/>
        </w:rPr>
        <w:t>Users are solely responsible for understanding the applicable patents in their territorial jurisdiction and potential patent infringements related to products planned using the Software.</w:t>
      </w:r>
    </w:p>
    <w:p w14:paraId="591DDAD7" w14:textId="77777777" w:rsidR="0035169C" w:rsidRPr="0035169C" w:rsidRDefault="0035169C" w:rsidP="0035169C">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35169C">
        <w:rPr>
          <w:rFonts w:ascii="Times New Roman" w:eastAsia="Times New Roman" w:hAnsi="Times New Roman" w:cs="Times New Roman"/>
          <w:kern w:val="0"/>
          <w:sz w:val="24"/>
          <w:szCs w:val="24"/>
          <w:lang w:val="en-US" w:eastAsia="ru-RU"/>
          <w14:ligatures w14:val="none"/>
        </w:rPr>
        <w:t>Before surgical guide creation, the user must be satisfied in correctness of his planning in stages.</w:t>
      </w:r>
    </w:p>
    <w:p w14:paraId="69613FD2" w14:textId="77777777" w:rsidR="0035169C" w:rsidRPr="0035169C" w:rsidRDefault="0035169C" w:rsidP="0035169C">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35169C">
        <w:rPr>
          <w:rFonts w:ascii="Times New Roman" w:eastAsia="Times New Roman" w:hAnsi="Times New Roman" w:cs="Times New Roman"/>
          <w:kern w:val="0"/>
          <w:sz w:val="24"/>
          <w:szCs w:val="24"/>
          <w:lang w:val="en-US" w:eastAsia="ru-RU"/>
          <w14:ligatures w14:val="none"/>
        </w:rPr>
        <w:t>The user understands that ignoring certain steps and criteria can lead to incorrect planning and unusable surgical guides.</w:t>
      </w:r>
    </w:p>
    <w:p w14:paraId="52DA53B3" w14:textId="77777777" w:rsidR="0035169C" w:rsidRPr="0035169C" w:rsidRDefault="0035169C" w:rsidP="0035169C">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35169C">
        <w:rPr>
          <w:rFonts w:ascii="Times New Roman" w:eastAsia="Times New Roman" w:hAnsi="Times New Roman" w:cs="Times New Roman"/>
          <w:b/>
          <w:bCs/>
          <w:kern w:val="0"/>
          <w:sz w:val="36"/>
          <w:szCs w:val="36"/>
          <w:lang w:val="en-US" w:eastAsia="ru-RU"/>
          <w14:ligatures w14:val="none"/>
        </w:rPr>
        <w:t>In particular, the following should be done</w:t>
      </w:r>
    </w:p>
    <w:p w14:paraId="1CC9CFE6" w14:textId="77777777" w:rsidR="0035169C" w:rsidRPr="0035169C" w:rsidRDefault="0035169C" w:rsidP="0035169C">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35169C">
        <w:rPr>
          <w:rFonts w:ascii="Times New Roman" w:eastAsia="Times New Roman" w:hAnsi="Times New Roman" w:cs="Times New Roman"/>
          <w:kern w:val="0"/>
          <w:sz w:val="24"/>
          <w:szCs w:val="24"/>
          <w:lang w:val="en-US" w:eastAsia="ru-RU"/>
          <w14:ligatures w14:val="none"/>
        </w:rPr>
        <w:t>– The user must ensure that the DICOM and STL files downloaded into the Software are up-to-date, with sufficient visualization quality for implant treatment planning;</w:t>
      </w:r>
    </w:p>
    <w:p w14:paraId="0539642E" w14:textId="77777777" w:rsidR="0035169C" w:rsidRPr="0035169C" w:rsidRDefault="0035169C" w:rsidP="0035169C">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35169C">
        <w:rPr>
          <w:rFonts w:ascii="Times New Roman" w:eastAsia="Times New Roman" w:hAnsi="Times New Roman" w:cs="Times New Roman"/>
          <w:kern w:val="0"/>
          <w:sz w:val="24"/>
          <w:szCs w:val="24"/>
          <w:lang w:val="en-US" w:eastAsia="ru-RU"/>
          <w14:ligatures w14:val="none"/>
        </w:rPr>
        <w:t>– The user must ensure that the alignment of surfaces, if carried out, is performed accurately and correctly;</w:t>
      </w:r>
    </w:p>
    <w:p w14:paraId="05C4DFFA" w14:textId="77777777" w:rsidR="0035169C" w:rsidRPr="0035169C" w:rsidRDefault="0035169C" w:rsidP="0035169C">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35169C">
        <w:rPr>
          <w:rFonts w:ascii="Times New Roman" w:eastAsia="Times New Roman" w:hAnsi="Times New Roman" w:cs="Times New Roman"/>
          <w:kern w:val="0"/>
          <w:sz w:val="24"/>
          <w:szCs w:val="24"/>
          <w:lang w:val="en-US" w:eastAsia="ru-RU"/>
          <w14:ligatures w14:val="none"/>
        </w:rPr>
        <w:t>– The user must ensure that the marking of the mandibular canal and critical zones has been carried out correctly;</w:t>
      </w:r>
    </w:p>
    <w:p w14:paraId="6CD13430" w14:textId="77777777" w:rsidR="0035169C" w:rsidRPr="0035169C" w:rsidRDefault="0035169C" w:rsidP="0035169C">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35169C">
        <w:rPr>
          <w:rFonts w:ascii="Times New Roman" w:eastAsia="Times New Roman" w:hAnsi="Times New Roman" w:cs="Times New Roman"/>
          <w:kern w:val="0"/>
          <w:sz w:val="24"/>
          <w:szCs w:val="24"/>
          <w:lang w:val="en-US" w:eastAsia="ru-RU"/>
          <w14:ligatures w14:val="none"/>
        </w:rPr>
        <w:lastRenderedPageBreak/>
        <w:t>– The user must ensure that during the implant position planning, there is no collision of the implant and its elements with the mandibular canal, other implants, teeth and other anatomical structures;</w:t>
      </w:r>
    </w:p>
    <w:p w14:paraId="30CC0262" w14:textId="77777777" w:rsidR="0035169C" w:rsidRPr="0035169C" w:rsidRDefault="0035169C" w:rsidP="0035169C">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35169C">
        <w:rPr>
          <w:rFonts w:ascii="Times New Roman" w:eastAsia="Times New Roman" w:hAnsi="Times New Roman" w:cs="Times New Roman"/>
          <w:kern w:val="0"/>
          <w:sz w:val="24"/>
          <w:szCs w:val="24"/>
          <w:lang w:val="en-US" w:eastAsia="ru-RU"/>
          <w14:ligatures w14:val="none"/>
        </w:rPr>
        <w:t>– The user must ensure that the planning was carried out carefully, the most appropriate implant and related elements were selected, the safety zone was taken into account towards the existing teeth, dental restorations, main anatomical structures and the proposed final restoration solution;</w:t>
      </w:r>
    </w:p>
    <w:p w14:paraId="1D8447A4" w14:textId="77777777" w:rsidR="0035169C" w:rsidRPr="0035169C" w:rsidRDefault="0035169C" w:rsidP="0035169C">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35169C">
        <w:rPr>
          <w:rFonts w:ascii="Times New Roman" w:eastAsia="Times New Roman" w:hAnsi="Times New Roman" w:cs="Times New Roman"/>
          <w:kern w:val="0"/>
          <w:sz w:val="24"/>
          <w:szCs w:val="24"/>
          <w:lang w:val="en-US" w:eastAsia="ru-RU"/>
          <w14:ligatures w14:val="none"/>
        </w:rPr>
        <w:t>– The user must be satisfied with the medical and clinical aspects of his planning;</w:t>
      </w:r>
    </w:p>
    <w:p w14:paraId="76BD107A" w14:textId="77777777" w:rsidR="0035169C" w:rsidRPr="0035169C" w:rsidRDefault="0035169C" w:rsidP="0035169C">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35169C">
        <w:rPr>
          <w:rFonts w:ascii="Times New Roman" w:eastAsia="Times New Roman" w:hAnsi="Times New Roman" w:cs="Times New Roman"/>
          <w:kern w:val="0"/>
          <w:sz w:val="24"/>
          <w:szCs w:val="24"/>
          <w:lang w:val="en-US" w:eastAsia="ru-RU"/>
          <w14:ligatures w14:val="none"/>
        </w:rPr>
        <w:t>– The user should know and understand the peculiarities of use of surgical and related instruments intended for use during oper</w:t>
      </w:r>
      <w:bookmarkStart w:id="0" w:name="_GoBack"/>
      <w:bookmarkEnd w:id="0"/>
      <w:r w:rsidRPr="0035169C">
        <w:rPr>
          <w:rFonts w:ascii="Times New Roman" w:eastAsia="Times New Roman" w:hAnsi="Times New Roman" w:cs="Times New Roman"/>
          <w:kern w:val="0"/>
          <w:sz w:val="24"/>
          <w:szCs w:val="24"/>
          <w:lang w:val="en-US" w:eastAsia="ru-RU"/>
          <w14:ligatures w14:val="none"/>
        </w:rPr>
        <w:t>ation;</w:t>
      </w:r>
    </w:p>
    <w:p w14:paraId="4E2E1779" w14:textId="77777777" w:rsidR="0035169C" w:rsidRPr="0035169C" w:rsidRDefault="0035169C" w:rsidP="0035169C">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35169C">
        <w:rPr>
          <w:rFonts w:ascii="Times New Roman" w:eastAsia="Times New Roman" w:hAnsi="Times New Roman" w:cs="Times New Roman"/>
          <w:kern w:val="0"/>
          <w:sz w:val="24"/>
          <w:szCs w:val="24"/>
          <w:lang w:val="en-US" w:eastAsia="ru-RU"/>
          <w14:ligatures w14:val="none"/>
        </w:rPr>
        <w:t>– The user should be familiar with the technical limitations that govern the manufacture of the surgical guide;</w:t>
      </w:r>
    </w:p>
    <w:p w14:paraId="5947603C" w14:textId="77777777" w:rsidR="0035169C" w:rsidRPr="0035169C" w:rsidRDefault="0035169C" w:rsidP="0035169C">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35169C">
        <w:rPr>
          <w:rFonts w:ascii="Times New Roman" w:eastAsia="Times New Roman" w:hAnsi="Times New Roman" w:cs="Times New Roman"/>
          <w:kern w:val="0"/>
          <w:sz w:val="24"/>
          <w:szCs w:val="24"/>
          <w:lang w:val="en-US" w:eastAsia="ru-RU"/>
          <w14:ligatures w14:val="none"/>
        </w:rPr>
        <w:t>– The user confirms that he will check the quality, functions of the surgical guide before performing the operation;</w:t>
      </w:r>
    </w:p>
    <w:p w14:paraId="2243D17D" w14:textId="77777777" w:rsidR="0035169C" w:rsidRPr="0035169C" w:rsidRDefault="0035169C" w:rsidP="0035169C">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35169C">
        <w:rPr>
          <w:rFonts w:ascii="Times New Roman" w:eastAsia="Times New Roman" w:hAnsi="Times New Roman" w:cs="Times New Roman"/>
          <w:kern w:val="0"/>
          <w:sz w:val="24"/>
          <w:szCs w:val="24"/>
          <w:lang w:val="en-US" w:eastAsia="ru-RU"/>
          <w14:ligatures w14:val="none"/>
        </w:rPr>
        <w:t>– The user confirms that the surgical guide is designed correctly, ensures a stable and firm fit throughout the operation, fulfills the intended functions;</w:t>
      </w:r>
    </w:p>
    <w:p w14:paraId="1EC86D46" w14:textId="77777777" w:rsidR="0035169C" w:rsidRPr="0035169C" w:rsidRDefault="0035169C" w:rsidP="0035169C">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35169C">
        <w:rPr>
          <w:rFonts w:ascii="Times New Roman" w:eastAsia="Times New Roman" w:hAnsi="Times New Roman" w:cs="Times New Roman"/>
          <w:kern w:val="0"/>
          <w:sz w:val="24"/>
          <w:szCs w:val="24"/>
          <w:lang w:val="en-US" w:eastAsia="ru-RU"/>
          <w14:ligatures w14:val="none"/>
        </w:rPr>
        <w:t>– The user should familiarize himself with the surgical protocol before the operation and check the compliance of the information in the protocol to the planned operation and the tools intended for use.</w:t>
      </w:r>
    </w:p>
    <w:p w14:paraId="0A14C723" w14:textId="77777777" w:rsidR="0035169C" w:rsidRPr="0035169C" w:rsidRDefault="0035169C" w:rsidP="0035169C">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35169C">
        <w:rPr>
          <w:rFonts w:ascii="Times New Roman" w:eastAsia="Times New Roman" w:hAnsi="Times New Roman" w:cs="Times New Roman"/>
          <w:kern w:val="0"/>
          <w:sz w:val="24"/>
          <w:szCs w:val="24"/>
          <w:lang w:val="en-US" w:eastAsia="ru-RU"/>
          <w14:ligatures w14:val="none"/>
        </w:rPr>
        <w:t>The requirements of these conditions, the protocols created by the Software and other information arising and taken into account when working with the Software, should be considered as an addition to the requirements of legislation and other documentation related to implantation, does not replace or abolish other documents.</w:t>
      </w:r>
    </w:p>
    <w:p w14:paraId="6DBA0A49" w14:textId="68F44FBB" w:rsidR="000122CC" w:rsidRPr="0035169C" w:rsidRDefault="00EC775E">
      <w:pPr>
        <w:rPr>
          <w:lang w:val="en-US"/>
        </w:rPr>
      </w:pPr>
      <w:r>
        <w:rPr>
          <w:rFonts w:ascii="Times New Roman" w:hAnsi="Times New Roman" w:cs="Times New Roman" w:hint="eastAsia"/>
          <w:noProof/>
          <w:kern w:val="0"/>
          <w:sz w:val="24"/>
          <w:szCs w:val="24"/>
          <w:lang w:val="en-US" w:eastAsia="ko-KR"/>
        </w:rPr>
        <w:drawing>
          <wp:inline distT="0" distB="0" distL="0" distR="0" wp14:anchorId="7FA39F48" wp14:editId="43229201">
            <wp:extent cx="5810250" cy="2476500"/>
            <wp:effectExtent l="0" t="0" r="0" b="0"/>
            <wp:docPr id="1" name="그림 1" descr="C:\Users\user\AppData\Local\Microsoft\Windows\INetCache\Content.Word\제목 없는 디자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user\AppData\Local\Microsoft\Windows\INetCache\Content.Word\제목 없는 디자인.png"/>
                    <pic:cNvPicPr>
                      <a:picLocks noChangeAspect="1" noChangeArrowheads="1"/>
                    </pic:cNvPicPr>
                  </pic:nvPicPr>
                  <pic:blipFill>
                    <a:blip r:embed="rId9">
                      <a:extLst>
                        <a:ext uri="{28A0092B-C50C-407E-A947-70E740481C1C}">
                          <a14:useLocalDpi xmlns:a14="http://schemas.microsoft.com/office/drawing/2010/main" val="0"/>
                        </a:ext>
                      </a:extLst>
                    </a:blip>
                    <a:srcRect l="24609" t="26286" r="26045" b="36571"/>
                    <a:stretch>
                      <a:fillRect/>
                    </a:stretch>
                  </pic:blipFill>
                  <pic:spPr bwMode="auto">
                    <a:xfrm>
                      <a:off x="0" y="0"/>
                      <a:ext cx="5810250" cy="2476500"/>
                    </a:xfrm>
                    <a:prstGeom prst="rect">
                      <a:avLst/>
                    </a:prstGeom>
                    <a:noFill/>
                    <a:ln>
                      <a:noFill/>
                    </a:ln>
                  </pic:spPr>
                </pic:pic>
              </a:graphicData>
            </a:graphic>
          </wp:inline>
        </w:drawing>
      </w:r>
    </w:p>
    <w:sectPr w:rsidR="000122CC" w:rsidRPr="0035169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C233A" w14:textId="77777777" w:rsidR="00142546" w:rsidRDefault="00142546" w:rsidP="00CE57B6">
      <w:pPr>
        <w:spacing w:after="0" w:line="240" w:lineRule="auto"/>
      </w:pPr>
      <w:r>
        <w:separator/>
      </w:r>
    </w:p>
  </w:endnote>
  <w:endnote w:type="continuationSeparator" w:id="0">
    <w:p w14:paraId="5FE01200" w14:textId="77777777" w:rsidR="00142546" w:rsidRDefault="00142546" w:rsidP="00CE5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8AB37" w14:textId="77777777" w:rsidR="00142546" w:rsidRDefault="00142546" w:rsidP="00CE57B6">
      <w:pPr>
        <w:spacing w:after="0" w:line="240" w:lineRule="auto"/>
      </w:pPr>
      <w:r>
        <w:separator/>
      </w:r>
    </w:p>
  </w:footnote>
  <w:footnote w:type="continuationSeparator" w:id="0">
    <w:p w14:paraId="58C4B613" w14:textId="77777777" w:rsidR="00142546" w:rsidRDefault="00142546" w:rsidP="00CE5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02856"/>
    <w:multiLevelType w:val="multilevel"/>
    <w:tmpl w:val="67FA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1672C4"/>
    <w:multiLevelType w:val="multilevel"/>
    <w:tmpl w:val="14F0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69C"/>
    <w:rsid w:val="000122CC"/>
    <w:rsid w:val="00142546"/>
    <w:rsid w:val="0035169C"/>
    <w:rsid w:val="00694B85"/>
    <w:rsid w:val="007B3E9F"/>
    <w:rsid w:val="00AA10F3"/>
    <w:rsid w:val="00AD02DE"/>
    <w:rsid w:val="00CE57B6"/>
    <w:rsid w:val="00EC775E"/>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2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35169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35169C"/>
    <w:rPr>
      <w:rFonts w:ascii="Times New Roman" w:eastAsia="Times New Roman" w:hAnsi="Times New Roman" w:cs="Times New Roman"/>
      <w:b/>
      <w:bCs/>
      <w:kern w:val="0"/>
      <w:sz w:val="36"/>
      <w:szCs w:val="36"/>
      <w:lang w:eastAsia="ru-RU"/>
      <w14:ligatures w14:val="none"/>
    </w:rPr>
  </w:style>
  <w:style w:type="paragraph" w:styleId="a3">
    <w:name w:val="Normal (Web)"/>
    <w:basedOn w:val="a"/>
    <w:uiPriority w:val="99"/>
    <w:semiHidden/>
    <w:unhideWhenUsed/>
    <w:rsid w:val="0035169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unhideWhenUsed/>
    <w:rsid w:val="0035169C"/>
    <w:rPr>
      <w:color w:val="0000FF"/>
      <w:u w:val="single"/>
    </w:rPr>
  </w:style>
  <w:style w:type="character" w:styleId="a5">
    <w:name w:val="Strong"/>
    <w:basedOn w:val="a0"/>
    <w:uiPriority w:val="22"/>
    <w:qFormat/>
    <w:rsid w:val="0035169C"/>
    <w:rPr>
      <w:b/>
      <w:bCs/>
    </w:rPr>
  </w:style>
  <w:style w:type="paragraph" w:styleId="a6">
    <w:name w:val="header"/>
    <w:basedOn w:val="a"/>
    <w:link w:val="Char"/>
    <w:uiPriority w:val="99"/>
    <w:unhideWhenUsed/>
    <w:rsid w:val="00CE57B6"/>
    <w:pPr>
      <w:tabs>
        <w:tab w:val="center" w:pos="4513"/>
        <w:tab w:val="right" w:pos="9026"/>
      </w:tabs>
      <w:snapToGrid w:val="0"/>
    </w:pPr>
  </w:style>
  <w:style w:type="character" w:customStyle="1" w:styleId="Char">
    <w:name w:val="머리글 Char"/>
    <w:basedOn w:val="a0"/>
    <w:link w:val="a6"/>
    <w:uiPriority w:val="99"/>
    <w:rsid w:val="00CE57B6"/>
  </w:style>
  <w:style w:type="paragraph" w:styleId="a7">
    <w:name w:val="footer"/>
    <w:basedOn w:val="a"/>
    <w:link w:val="Char0"/>
    <w:uiPriority w:val="99"/>
    <w:unhideWhenUsed/>
    <w:rsid w:val="00CE57B6"/>
    <w:pPr>
      <w:tabs>
        <w:tab w:val="center" w:pos="4513"/>
        <w:tab w:val="right" w:pos="9026"/>
      </w:tabs>
      <w:snapToGrid w:val="0"/>
    </w:pPr>
  </w:style>
  <w:style w:type="character" w:customStyle="1" w:styleId="Char0">
    <w:name w:val="바닥글 Char"/>
    <w:basedOn w:val="a0"/>
    <w:link w:val="a7"/>
    <w:uiPriority w:val="99"/>
    <w:rsid w:val="00CE57B6"/>
  </w:style>
  <w:style w:type="paragraph" w:styleId="a8">
    <w:name w:val="Balloon Text"/>
    <w:basedOn w:val="a"/>
    <w:link w:val="Char1"/>
    <w:uiPriority w:val="99"/>
    <w:semiHidden/>
    <w:unhideWhenUsed/>
    <w:rsid w:val="00AA10F3"/>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AA10F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35169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35169C"/>
    <w:rPr>
      <w:rFonts w:ascii="Times New Roman" w:eastAsia="Times New Roman" w:hAnsi="Times New Roman" w:cs="Times New Roman"/>
      <w:b/>
      <w:bCs/>
      <w:kern w:val="0"/>
      <w:sz w:val="36"/>
      <w:szCs w:val="36"/>
      <w:lang w:eastAsia="ru-RU"/>
      <w14:ligatures w14:val="none"/>
    </w:rPr>
  </w:style>
  <w:style w:type="paragraph" w:styleId="a3">
    <w:name w:val="Normal (Web)"/>
    <w:basedOn w:val="a"/>
    <w:uiPriority w:val="99"/>
    <w:semiHidden/>
    <w:unhideWhenUsed/>
    <w:rsid w:val="0035169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unhideWhenUsed/>
    <w:rsid w:val="0035169C"/>
    <w:rPr>
      <w:color w:val="0000FF"/>
      <w:u w:val="single"/>
    </w:rPr>
  </w:style>
  <w:style w:type="character" w:styleId="a5">
    <w:name w:val="Strong"/>
    <w:basedOn w:val="a0"/>
    <w:uiPriority w:val="22"/>
    <w:qFormat/>
    <w:rsid w:val="0035169C"/>
    <w:rPr>
      <w:b/>
      <w:bCs/>
    </w:rPr>
  </w:style>
  <w:style w:type="paragraph" w:styleId="a6">
    <w:name w:val="header"/>
    <w:basedOn w:val="a"/>
    <w:link w:val="Char"/>
    <w:uiPriority w:val="99"/>
    <w:unhideWhenUsed/>
    <w:rsid w:val="00CE57B6"/>
    <w:pPr>
      <w:tabs>
        <w:tab w:val="center" w:pos="4513"/>
        <w:tab w:val="right" w:pos="9026"/>
      </w:tabs>
      <w:snapToGrid w:val="0"/>
    </w:pPr>
  </w:style>
  <w:style w:type="character" w:customStyle="1" w:styleId="Char">
    <w:name w:val="머리글 Char"/>
    <w:basedOn w:val="a0"/>
    <w:link w:val="a6"/>
    <w:uiPriority w:val="99"/>
    <w:rsid w:val="00CE57B6"/>
  </w:style>
  <w:style w:type="paragraph" w:styleId="a7">
    <w:name w:val="footer"/>
    <w:basedOn w:val="a"/>
    <w:link w:val="Char0"/>
    <w:uiPriority w:val="99"/>
    <w:unhideWhenUsed/>
    <w:rsid w:val="00CE57B6"/>
    <w:pPr>
      <w:tabs>
        <w:tab w:val="center" w:pos="4513"/>
        <w:tab w:val="right" w:pos="9026"/>
      </w:tabs>
      <w:snapToGrid w:val="0"/>
    </w:pPr>
  </w:style>
  <w:style w:type="character" w:customStyle="1" w:styleId="Char0">
    <w:name w:val="바닥글 Char"/>
    <w:basedOn w:val="a0"/>
    <w:link w:val="a7"/>
    <w:uiPriority w:val="99"/>
    <w:rsid w:val="00CE57B6"/>
  </w:style>
  <w:style w:type="paragraph" w:styleId="a8">
    <w:name w:val="Balloon Text"/>
    <w:basedOn w:val="a"/>
    <w:link w:val="Char1"/>
    <w:uiPriority w:val="99"/>
    <w:semiHidden/>
    <w:unhideWhenUsed/>
    <w:rsid w:val="00AA10F3"/>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AA10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98570">
      <w:bodyDiv w:val="1"/>
      <w:marLeft w:val="0"/>
      <w:marRight w:val="0"/>
      <w:marTop w:val="0"/>
      <w:marBottom w:val="0"/>
      <w:divBdr>
        <w:top w:val="none" w:sz="0" w:space="0" w:color="auto"/>
        <w:left w:val="none" w:sz="0" w:space="0" w:color="auto"/>
        <w:bottom w:val="none" w:sz="0" w:space="0" w:color="auto"/>
        <w:right w:val="none" w:sz="0" w:space="0" w:color="auto"/>
      </w:divBdr>
    </w:div>
    <w:div w:id="379013377">
      <w:bodyDiv w:val="1"/>
      <w:marLeft w:val="0"/>
      <w:marRight w:val="0"/>
      <w:marTop w:val="0"/>
      <w:marBottom w:val="0"/>
      <w:divBdr>
        <w:top w:val="none" w:sz="0" w:space="0" w:color="auto"/>
        <w:left w:val="none" w:sz="0" w:space="0" w:color="auto"/>
        <w:bottom w:val="none" w:sz="0" w:space="0" w:color="auto"/>
        <w:right w:val="none" w:sz="0" w:space="0" w:color="auto"/>
      </w:divBdr>
      <w:divsChild>
        <w:div w:id="911818490">
          <w:marLeft w:val="3410"/>
          <w:marRight w:val="0"/>
          <w:marTop w:val="0"/>
          <w:marBottom w:val="0"/>
          <w:divBdr>
            <w:top w:val="none" w:sz="0" w:space="0" w:color="auto"/>
            <w:left w:val="none" w:sz="0" w:space="0" w:color="auto"/>
            <w:bottom w:val="none" w:sz="0" w:space="0" w:color="auto"/>
            <w:right w:val="none" w:sz="0" w:space="0" w:color="auto"/>
          </w:divBdr>
        </w:div>
      </w:divsChild>
    </w:div>
    <w:div w:id="60037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wellmedi.com/upload/visual/INNO%20PLAN%20User%20Manual.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565</Words>
  <Characters>3223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Ирина</dc:creator>
  <cp:keywords/>
  <dc:description/>
  <cp:lastModifiedBy>user</cp:lastModifiedBy>
  <cp:revision>5</cp:revision>
  <dcterms:created xsi:type="dcterms:W3CDTF">2024-01-11T12:58:00Z</dcterms:created>
  <dcterms:modified xsi:type="dcterms:W3CDTF">2024-05-10T09:22:00Z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c7d7cdd9a0832b3e3209b06b8f3547fcc201fb7277869f2b223b795501d1b2ad</vt:lpwstr>
  </property>
</Properties>
</file>